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4" w:tblpY="6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Forma patvirtinta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Trakų meno mokyklos direktoriaus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2018 m. gegužės 2 d.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įsakymu Nr. (1.3.) V1-64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both"/>
        <w:rPr>
          <w:sz w:val="20"/>
        </w:rPr>
      </w:pPr>
      <w:r>
        <w:rPr>
          <w:sz w:val="20"/>
        </w:rPr>
        <w:t xml:space="preserve">                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b/>
        </w:rPr>
      </w:pPr>
      <w:r>
        <w:rPr>
          <w:sz w:val="20"/>
        </w:rPr>
        <w:t xml:space="preserve">                          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TRAKŲ MENO MOKYKLOS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cs="Times New Roman"/>
          <w:b/>
          <w:caps/>
          <w:sz w:val="24"/>
          <w:szCs w:val="24"/>
          <w:lang w:val="lt-LT"/>
        </w:rPr>
        <w:t>ŠOKIO</w:t>
      </w:r>
      <w:r>
        <w:rPr>
          <w:rFonts w:hint="default"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hint="default" w:cs="Times New Roman"/>
          <w:b/>
          <w:caps/>
          <w:sz w:val="24"/>
          <w:szCs w:val="24"/>
          <w:lang w:val="lt-LT"/>
        </w:rPr>
        <w:t>KELIAMOJO EGZAMINO PROTOKOLAS</w:t>
      </w:r>
      <w:r>
        <w:rPr>
          <w:b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</w:pPr>
      <w:r>
        <w:t>20</w:t>
      </w:r>
      <w:r>
        <w:rPr>
          <w:rFonts w:hint="default"/>
          <w:lang w:val="lt-LT"/>
        </w:rPr>
        <w:t>24</w:t>
      </w:r>
      <w:r>
        <w:t>-..</w:t>
      </w:r>
      <w:r>
        <w:rPr>
          <w:rFonts w:hint="default"/>
          <w:lang w:val="lt-LT"/>
        </w:rPr>
        <w:t xml:space="preserve">-..  </w:t>
      </w:r>
      <w:r>
        <w:t xml:space="preserve"> Nr.</w:t>
      </w:r>
    </w:p>
    <w:p>
      <w:pPr>
        <w:jc w:val="center"/>
      </w:pPr>
    </w:p>
    <w:p>
      <w:pPr>
        <w:jc w:val="center"/>
        <w:rPr>
          <w:b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lt-LT"/>
        </w:rPr>
      </w:pPr>
      <w:r>
        <w:rPr>
          <w:rFonts w:hint="default"/>
          <w:b/>
          <w:lang w:val="lt-LT"/>
        </w:rPr>
        <w:t xml:space="preserve">Klasė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Mokytojas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ardas,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avardė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72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99"/>
        <w:gridCol w:w="1481"/>
        <w:gridCol w:w="1660"/>
        <w:gridCol w:w="185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lt-LT" w:eastAsia="zh-CN" w:bidi="ar-SA"/>
              </w:rPr>
            </w:pPr>
            <w:r>
              <w:rPr>
                <w:b/>
              </w:rPr>
              <w:t>Nr.</w:t>
            </w:r>
          </w:p>
        </w:tc>
        <w:tc>
          <w:tcPr>
            <w:tcW w:w="229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1481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Klasikinis šokis</w:t>
            </w:r>
          </w:p>
        </w:tc>
        <w:tc>
          <w:tcPr>
            <w:tcW w:w="166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sceninis šokis</w:t>
            </w:r>
          </w:p>
        </w:tc>
        <w:tc>
          <w:tcPr>
            <w:tcW w:w="185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Pasirenkamasis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lt-LT"/>
              </w:rPr>
              <w:t>dalykas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(įrašyti)</w:t>
            </w:r>
          </w:p>
        </w:tc>
        <w:tc>
          <w:tcPr>
            <w:tcW w:w="170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1.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lt-LT"/>
              </w:rPr>
            </w:pPr>
            <w:bookmarkStart w:id="0" w:name="_GoBack"/>
            <w:bookmarkEnd w:id="0"/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2.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3.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4.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5.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6.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7.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8.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9.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10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299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Vertinimo komisija: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Pirmininkas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–            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Nariai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:</w:t>
      </w:r>
      <w:r>
        <w:rPr>
          <w:b/>
          <w:bCs/>
        </w:rPr>
        <w:tab/>
      </w:r>
    </w:p>
    <w:p/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A3B34"/>
    <w:rsid w:val="64B02F8B"/>
    <w:rsid w:val="68DA3B34"/>
    <w:rsid w:val="6A7D1DB1"/>
    <w:rsid w:val="729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lt-LT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2021-11-11T07:26:00Z</dcterms:created>
  <dc:creator>traku</dc:creator>
  <cp:lastModifiedBy>traku</cp:lastModifiedBy>
  <dcterms:modified xsi:type="dcterms:W3CDTF">2024-05-08T06:51:10Z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9EE6B06555DB4A88AD01B5369F8416BD_13</vt:lpwstr>
  </property>
</Properties>
</file>